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C5" w:rsidRPr="00915856" w:rsidRDefault="00586BC5" w:rsidP="00586BC5">
      <w:pPr>
        <w:pStyle w:val="a3"/>
        <w:ind w:right="70"/>
        <w:jc w:val="left"/>
        <w:rPr>
          <w:rFonts w:ascii="Arial Narrow" w:hAnsi="Arial Narrow"/>
          <w:sz w:val="20"/>
          <w:szCs w:val="20"/>
        </w:rPr>
      </w:pPr>
    </w:p>
    <w:p w:rsidR="00586BC5" w:rsidRPr="00915856" w:rsidRDefault="00586BC5" w:rsidP="00586BC5">
      <w:pPr>
        <w:pStyle w:val="a3"/>
        <w:jc w:val="left"/>
        <w:rPr>
          <w:rFonts w:ascii="Arial Narrow" w:hAnsi="Arial Narrow"/>
          <w:sz w:val="20"/>
          <w:szCs w:val="20"/>
        </w:rPr>
      </w:pPr>
    </w:p>
    <w:p w:rsidR="00586BC5" w:rsidRPr="00915856" w:rsidRDefault="000F3A74" w:rsidP="00586BC5">
      <w:pPr>
        <w:pStyle w:val="a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БЮЛЛЕТЕНЬ </w:t>
      </w:r>
    </w:p>
    <w:p w:rsidR="00586BC5" w:rsidRPr="00915856" w:rsidRDefault="000F3A74" w:rsidP="00586BC5">
      <w:pPr>
        <w:pStyle w:val="a3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для голосования на внеочередном</w:t>
      </w:r>
      <w:r w:rsidR="00586BC5" w:rsidRPr="00915856">
        <w:rPr>
          <w:rFonts w:ascii="Arial Narrow" w:hAnsi="Arial Narrow"/>
          <w:b w:val="0"/>
          <w:bCs w:val="0"/>
          <w:sz w:val="20"/>
          <w:szCs w:val="20"/>
        </w:rPr>
        <w:t xml:space="preserve"> общем собрании акционеров</w:t>
      </w:r>
    </w:p>
    <w:p w:rsidR="00586BC5" w:rsidRPr="00915856" w:rsidRDefault="00586BC5" w:rsidP="00586BC5">
      <w:pPr>
        <w:pStyle w:val="1"/>
        <w:rPr>
          <w:rFonts w:ascii="Arial Narrow" w:hAnsi="Arial Narrow"/>
          <w:sz w:val="20"/>
          <w:szCs w:val="20"/>
        </w:rPr>
      </w:pPr>
      <w:r w:rsidRPr="00915856">
        <w:rPr>
          <w:rFonts w:ascii="Arial Narrow" w:hAnsi="Arial Narrow"/>
          <w:sz w:val="20"/>
          <w:szCs w:val="20"/>
        </w:rPr>
        <w:t>Публичное акционерное общество «Уралхимпласт»</w:t>
      </w:r>
    </w:p>
    <w:p w:rsidR="00586BC5" w:rsidRDefault="00586BC5" w:rsidP="00586BC5">
      <w:pPr>
        <w:pStyle w:val="1"/>
        <w:rPr>
          <w:rFonts w:ascii="Arial Narrow" w:hAnsi="Arial Narrow"/>
          <w:sz w:val="20"/>
          <w:szCs w:val="20"/>
        </w:rPr>
      </w:pPr>
      <w:r w:rsidRPr="00915856">
        <w:rPr>
          <w:rFonts w:ascii="Arial Narrow" w:hAnsi="Arial Narrow"/>
          <w:sz w:val="20"/>
          <w:szCs w:val="20"/>
        </w:rPr>
        <w:t>Россия, Свердловская область, г. Нижний Тагил, Северное шоссе, 21</w:t>
      </w:r>
    </w:p>
    <w:p w:rsidR="002C3602" w:rsidRDefault="002C3602" w:rsidP="002C3602">
      <w:pPr>
        <w:ind w:firstLine="709"/>
        <w:rPr>
          <w:rFonts w:ascii="Arial Narrow" w:hAnsi="Arial Narrow"/>
          <w:sz w:val="20"/>
          <w:szCs w:val="20"/>
        </w:rPr>
      </w:pPr>
    </w:p>
    <w:p w:rsidR="002C3602" w:rsidRDefault="002C3602" w:rsidP="002C3602">
      <w:pPr>
        <w:ind w:firstLine="709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Дата проведения собрания: </w:t>
      </w:r>
      <w:r w:rsidR="000C2A55">
        <w:rPr>
          <w:rFonts w:ascii="Arial Narrow" w:hAnsi="Arial Narrow"/>
          <w:b/>
          <w:sz w:val="20"/>
          <w:szCs w:val="20"/>
        </w:rPr>
        <w:t>15 декабря 2022</w:t>
      </w:r>
      <w:r>
        <w:rPr>
          <w:rFonts w:ascii="Arial Narrow" w:hAnsi="Arial Narrow"/>
          <w:b/>
          <w:sz w:val="20"/>
          <w:szCs w:val="20"/>
        </w:rPr>
        <w:t xml:space="preserve"> года</w:t>
      </w:r>
    </w:p>
    <w:p w:rsidR="002C3602" w:rsidRDefault="002C3602" w:rsidP="002C3602">
      <w:pPr>
        <w:ind w:firstLine="709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Форма проведения:</w:t>
      </w:r>
      <w:r>
        <w:rPr>
          <w:rFonts w:ascii="Arial Narrow" w:hAnsi="Arial Narrow"/>
          <w:b/>
          <w:sz w:val="20"/>
          <w:szCs w:val="20"/>
        </w:rPr>
        <w:t xml:space="preserve"> заочное голосование.</w:t>
      </w:r>
    </w:p>
    <w:p w:rsidR="002C3602" w:rsidRDefault="002C3602" w:rsidP="002C360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</w:t>
      </w:r>
      <w:r>
        <w:rPr>
          <w:rFonts w:ascii="Arial Narrow" w:hAnsi="Arial Narrow"/>
          <w:sz w:val="20"/>
          <w:szCs w:val="20"/>
        </w:rPr>
        <w:t>Почтовый адрес, для направления заполненных бюллетеней:</w:t>
      </w:r>
      <w:r>
        <w:rPr>
          <w:rFonts w:ascii="Arial Narrow" w:hAnsi="Arial Narrow"/>
          <w:b/>
          <w:sz w:val="20"/>
          <w:szCs w:val="20"/>
        </w:rPr>
        <w:t xml:space="preserve"> 622012, Свердловская область, г. Нижний Тагил, Северное шоссе, 21.</w:t>
      </w:r>
    </w:p>
    <w:p w:rsidR="002C3602" w:rsidRDefault="002C3602" w:rsidP="002C360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Дата окончания приема бюллетеней для голосования: </w:t>
      </w:r>
      <w:r w:rsidR="000C2A55">
        <w:rPr>
          <w:rFonts w:ascii="Arial Narrow" w:hAnsi="Arial Narrow"/>
          <w:b/>
          <w:sz w:val="20"/>
          <w:szCs w:val="20"/>
        </w:rPr>
        <w:t>15.12</w:t>
      </w:r>
      <w:r w:rsidR="00805DDA">
        <w:rPr>
          <w:rFonts w:ascii="Arial Narrow" w:hAnsi="Arial Narrow"/>
          <w:b/>
          <w:sz w:val="20"/>
          <w:szCs w:val="20"/>
        </w:rPr>
        <w:t>.2022</w:t>
      </w:r>
      <w:r>
        <w:rPr>
          <w:rFonts w:ascii="Arial Narrow" w:hAnsi="Arial Narrow"/>
          <w:b/>
          <w:sz w:val="20"/>
          <w:szCs w:val="20"/>
        </w:rPr>
        <w:t xml:space="preserve"> г. включительно.</w:t>
      </w:r>
    </w:p>
    <w:p w:rsidR="002C3602" w:rsidRPr="002C3602" w:rsidRDefault="002C3602" w:rsidP="002C3602"/>
    <w:tbl>
      <w:tblPr>
        <w:tblW w:w="134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0"/>
        <w:gridCol w:w="2520"/>
        <w:gridCol w:w="4001"/>
        <w:gridCol w:w="2367"/>
      </w:tblGrid>
      <w:tr w:rsidR="00586BC5" w:rsidRPr="00915856" w:rsidTr="00BE381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2C3602" w:rsidRDefault="002C3602" w:rsidP="00C20D08">
            <w:pPr>
              <w:rPr>
                <w:rFonts w:ascii="Arial Narrow" w:hAnsi="Arial Narrow"/>
                <w:sz w:val="20"/>
                <w:szCs w:val="20"/>
              </w:rPr>
            </w:pPr>
          </w:p>
          <w:p w:rsidR="00586BC5" w:rsidRPr="00BE3815" w:rsidRDefault="00586BC5" w:rsidP="00C20D08">
            <w:pPr>
              <w:rPr>
                <w:rFonts w:ascii="Arial Narrow" w:hAnsi="Arial Narrow"/>
                <w:sz w:val="20"/>
                <w:szCs w:val="20"/>
              </w:rPr>
            </w:pPr>
            <w:r w:rsidRPr="00915856">
              <w:rPr>
                <w:rFonts w:ascii="Arial Narrow" w:hAnsi="Arial Narrow"/>
                <w:sz w:val="20"/>
                <w:szCs w:val="20"/>
              </w:rPr>
              <w:t>№ РЕГИСТРАЦИИ УЧАСТНИКА</w:t>
            </w:r>
            <w:r w:rsidR="00BE3815" w:rsidRPr="00BE3815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86BC5" w:rsidRDefault="00586BC5" w:rsidP="002C36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C3602" w:rsidRPr="00915856" w:rsidRDefault="002C3602" w:rsidP="002C36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2C3602" w:rsidRDefault="002C3602" w:rsidP="00C20D08">
            <w:pPr>
              <w:rPr>
                <w:rFonts w:ascii="Arial Narrow" w:hAnsi="Arial Narrow"/>
                <w:sz w:val="20"/>
                <w:szCs w:val="20"/>
              </w:rPr>
            </w:pPr>
          </w:p>
          <w:p w:rsidR="00586BC5" w:rsidRPr="00915856" w:rsidRDefault="00586BC5" w:rsidP="00C20D08">
            <w:pPr>
              <w:rPr>
                <w:rFonts w:ascii="Arial Narrow" w:hAnsi="Arial Narrow"/>
                <w:sz w:val="20"/>
                <w:szCs w:val="20"/>
              </w:rPr>
            </w:pPr>
            <w:r w:rsidRPr="00915856">
              <w:rPr>
                <w:rFonts w:ascii="Arial Narrow" w:hAnsi="Arial Narrow"/>
                <w:sz w:val="20"/>
                <w:szCs w:val="20"/>
              </w:rPr>
              <w:t xml:space="preserve">КОЛИЧЕСТВО ГОЛОСОВ: 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586BC5" w:rsidRPr="00915856" w:rsidRDefault="00586BC5" w:rsidP="00C20D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6BC5" w:rsidRPr="00915856" w:rsidTr="00BE381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586BC5" w:rsidRPr="00915856" w:rsidRDefault="00586BC5" w:rsidP="00C20D08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15856">
              <w:rPr>
                <w:rFonts w:ascii="Arial Narrow" w:hAnsi="Arial Narrow"/>
                <w:sz w:val="20"/>
                <w:szCs w:val="20"/>
              </w:rPr>
              <w:t>УЧАСТНИК СОБРАНИЯ:</w:t>
            </w:r>
          </w:p>
        </w:tc>
        <w:tc>
          <w:tcPr>
            <w:tcW w:w="8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BC5" w:rsidRPr="00915856" w:rsidRDefault="00586BC5" w:rsidP="00C20D08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p w:rsidR="00586BC5" w:rsidRPr="00915856" w:rsidRDefault="00586BC5" w:rsidP="00586BC5">
      <w:pPr>
        <w:rPr>
          <w:rFonts w:ascii="Arial Narrow" w:hAnsi="Arial Narrow"/>
          <w:sz w:val="20"/>
          <w:szCs w:val="20"/>
        </w:rPr>
      </w:pPr>
    </w:p>
    <w:p w:rsidR="00586BC5" w:rsidRPr="00915856" w:rsidRDefault="00586BC5" w:rsidP="00586BC5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915856">
        <w:rPr>
          <w:rFonts w:ascii="Arial Narrow" w:hAnsi="Arial Narrow"/>
          <w:sz w:val="20"/>
          <w:szCs w:val="20"/>
        </w:rPr>
        <w:t>По каждому вопросу (каждому кандидату) повестки дня собрания</w:t>
      </w:r>
      <w:r w:rsidRPr="00915856">
        <w:rPr>
          <w:rFonts w:ascii="Arial Narrow" w:hAnsi="Arial Narrow"/>
          <w:b/>
          <w:bCs/>
          <w:sz w:val="20"/>
          <w:szCs w:val="20"/>
        </w:rPr>
        <w:t xml:space="preserve"> голосующий вправе выбрать только один вариант голосования (ненужные варианты голосования зачеркнуть)</w:t>
      </w:r>
      <w:r w:rsidRPr="00915856">
        <w:rPr>
          <w:rFonts w:ascii="Arial Narrow" w:hAnsi="Arial Narrow"/>
          <w:sz w:val="20"/>
          <w:szCs w:val="20"/>
        </w:rPr>
        <w:t>, кроме случаев голосования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бумагам. Если оставлены более одного варианта голосования, то в полях для проставления числа голосов, отданных за ка</w:t>
      </w:r>
      <w:bookmarkStart w:id="0" w:name="_GoBack"/>
      <w:bookmarkEnd w:id="0"/>
      <w:r w:rsidRPr="00915856">
        <w:rPr>
          <w:rFonts w:ascii="Arial Narrow" w:hAnsi="Arial Narrow"/>
          <w:sz w:val="20"/>
          <w:szCs w:val="20"/>
        </w:rPr>
        <w:t xml:space="preserve">ждый вариант голосования, должно быть указано число голосов, отданных за соответствующий вариант голосования, и сделана </w:t>
      </w:r>
      <w:r w:rsidRPr="00915856">
        <w:rPr>
          <w:rFonts w:ascii="Arial Narrow" w:hAnsi="Arial Narrow"/>
          <w:spacing w:val="-4"/>
          <w:sz w:val="20"/>
          <w:szCs w:val="20"/>
        </w:rPr>
        <w:t xml:space="preserve">отметка о том, что голосование осуществляется в соответствии </w:t>
      </w:r>
      <w:r w:rsidRPr="00915856">
        <w:rPr>
          <w:rFonts w:ascii="Arial Narrow" w:hAnsi="Arial Narrow"/>
          <w:sz w:val="20"/>
          <w:szCs w:val="20"/>
        </w:rPr>
        <w:t>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</w:t>
      </w:r>
      <w:r w:rsidRPr="00915856">
        <w:rPr>
          <w:rFonts w:ascii="Arial Narrow" w:hAnsi="Arial Narrow"/>
          <w:spacing w:val="-6"/>
          <w:sz w:val="20"/>
          <w:szCs w:val="20"/>
        </w:rPr>
        <w:t>.</w:t>
      </w:r>
    </w:p>
    <w:p w:rsidR="00586BC5" w:rsidRPr="00915856" w:rsidRDefault="00586BC5" w:rsidP="00586BC5">
      <w:pPr>
        <w:shd w:val="clear" w:color="auto" w:fill="FFFFFF"/>
        <w:ind w:right="29" w:firstLine="730"/>
        <w:jc w:val="both"/>
        <w:rPr>
          <w:rFonts w:ascii="Arial Narrow" w:hAnsi="Arial Narrow"/>
          <w:sz w:val="20"/>
          <w:szCs w:val="20"/>
        </w:rPr>
      </w:pPr>
      <w:r w:rsidRPr="00915856">
        <w:rPr>
          <w:rFonts w:ascii="Arial Narrow" w:hAnsi="Arial Narrow"/>
          <w:sz w:val="20"/>
          <w:szCs w:val="20"/>
        </w:rPr>
        <w:t xml:space="preserve">Голосующий по доверенности, выданной в отношении акций, переданных после даты, на которую определяются (фиксируются) лица, имеющие право на участие в общем собрании, в поле для </w:t>
      </w:r>
      <w:r w:rsidRPr="00915856">
        <w:rPr>
          <w:rFonts w:ascii="Arial Narrow" w:hAnsi="Arial Narrow"/>
          <w:spacing w:val="-1"/>
          <w:sz w:val="20"/>
          <w:szCs w:val="20"/>
        </w:rPr>
        <w:t xml:space="preserve">проставления числа голосов, находящемся напротив оставленного варианта голосования, </w:t>
      </w:r>
      <w:r w:rsidRPr="00915856">
        <w:rPr>
          <w:rFonts w:ascii="Arial Narrow" w:hAnsi="Arial Narrow"/>
          <w:sz w:val="20"/>
          <w:szCs w:val="20"/>
        </w:rPr>
        <w:t xml:space="preserve">должен указать число голосов, отданных за оставленный вариант голосования, и сделать </w:t>
      </w:r>
      <w:r w:rsidRPr="00915856">
        <w:rPr>
          <w:rFonts w:ascii="Arial Narrow" w:hAnsi="Arial Narrow"/>
          <w:spacing w:val="-1"/>
          <w:sz w:val="20"/>
          <w:szCs w:val="20"/>
        </w:rPr>
        <w:t xml:space="preserve">отметку о том, что голосование осуществляется по доверенности, выданной в отношении </w:t>
      </w:r>
      <w:r w:rsidRPr="00915856">
        <w:rPr>
          <w:rFonts w:ascii="Arial Narrow" w:hAnsi="Arial Narrow"/>
          <w:sz w:val="20"/>
          <w:szCs w:val="20"/>
        </w:rPr>
        <w:t>акций, переданных после даты, на которую определяются (фиксируются) лица, имеющие право на участие в общем собрании</w:t>
      </w:r>
      <w:r w:rsidRPr="00915856">
        <w:rPr>
          <w:rFonts w:ascii="Arial Narrow" w:hAnsi="Arial Narrow"/>
          <w:spacing w:val="-4"/>
          <w:sz w:val="20"/>
          <w:szCs w:val="20"/>
        </w:rPr>
        <w:t>.</w:t>
      </w:r>
    </w:p>
    <w:p w:rsidR="00586BC5" w:rsidRPr="00915856" w:rsidRDefault="00586BC5" w:rsidP="00586BC5">
      <w:pPr>
        <w:pStyle w:val="ConsNormal"/>
        <w:ind w:firstLine="709"/>
        <w:jc w:val="both"/>
        <w:rPr>
          <w:rFonts w:ascii="Arial Narrow" w:hAnsi="Arial Narrow"/>
          <w:sz w:val="20"/>
          <w:szCs w:val="20"/>
        </w:rPr>
      </w:pPr>
      <w:r w:rsidRPr="00915856">
        <w:rPr>
          <w:rFonts w:ascii="Arial Narrow" w:hAnsi="Arial Narrow"/>
          <w:sz w:val="20"/>
          <w:szCs w:val="20"/>
        </w:rPr>
        <w:t xml:space="preserve">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</w:t>
      </w:r>
      <w:r w:rsidRPr="00915856">
        <w:rPr>
          <w:rFonts w:ascii="Arial Narrow" w:hAnsi="Arial Narrow"/>
          <w:spacing w:val="-2"/>
          <w:sz w:val="20"/>
          <w:szCs w:val="20"/>
        </w:rPr>
        <w:t>находящемся напротив оставленного варианта</w:t>
      </w:r>
      <w:r w:rsidRPr="00915856">
        <w:rPr>
          <w:rFonts w:ascii="Arial Narrow" w:hAnsi="Arial Narrow"/>
          <w:sz w:val="20"/>
          <w:szCs w:val="20"/>
        </w:rPr>
        <w:t xml:space="preserve"> </w:t>
      </w:r>
      <w:r w:rsidRPr="00915856">
        <w:rPr>
          <w:rFonts w:ascii="Arial Narrow" w:hAnsi="Arial Narrow"/>
          <w:spacing w:val="-2"/>
          <w:sz w:val="20"/>
          <w:szCs w:val="20"/>
        </w:rPr>
        <w:t xml:space="preserve">голосования, должен указать число </w:t>
      </w:r>
      <w:r w:rsidRPr="00915856">
        <w:rPr>
          <w:rFonts w:ascii="Arial Narrow" w:hAnsi="Arial Narrow"/>
          <w:sz w:val="20"/>
          <w:szCs w:val="20"/>
        </w:rPr>
        <w:t xml:space="preserve">голосов, отданных за оставленный вариант голосования, и сделать отметку о том, что часть акций передана после даты, на которую определяются (фиксируются) лица, имеющие право </w:t>
      </w:r>
      <w:r w:rsidR="00177967" w:rsidRPr="00915856">
        <w:rPr>
          <w:rFonts w:ascii="Arial Narrow" w:hAnsi="Arial Narrow"/>
          <w:sz w:val="20"/>
          <w:szCs w:val="20"/>
        </w:rPr>
        <w:t>на участие</w:t>
      </w:r>
      <w:r w:rsidRPr="00915856">
        <w:rPr>
          <w:rFonts w:ascii="Arial Narrow" w:hAnsi="Arial Narrow"/>
          <w:sz w:val="20"/>
          <w:szCs w:val="20"/>
        </w:rPr>
        <w:t xml:space="preserve"> </w:t>
      </w:r>
      <w:r w:rsidR="00177967" w:rsidRPr="00915856">
        <w:rPr>
          <w:rFonts w:ascii="Arial Narrow" w:hAnsi="Arial Narrow"/>
          <w:sz w:val="20"/>
          <w:szCs w:val="20"/>
        </w:rPr>
        <w:t>в общем</w:t>
      </w:r>
      <w:r w:rsidRPr="00915856">
        <w:rPr>
          <w:rFonts w:ascii="Arial Narrow" w:hAnsi="Arial Narrow"/>
          <w:sz w:val="20"/>
          <w:szCs w:val="20"/>
        </w:rPr>
        <w:t xml:space="preserve"> собрании. </w:t>
      </w:r>
    </w:p>
    <w:p w:rsidR="00586BC5" w:rsidRPr="00915856" w:rsidRDefault="00586BC5" w:rsidP="00586BC5">
      <w:pPr>
        <w:pStyle w:val="ConsNormal"/>
        <w:ind w:firstLine="709"/>
        <w:jc w:val="both"/>
        <w:rPr>
          <w:rFonts w:ascii="Arial Narrow" w:hAnsi="Arial Narrow"/>
          <w:sz w:val="20"/>
          <w:szCs w:val="20"/>
        </w:rPr>
      </w:pPr>
      <w:r w:rsidRPr="00915856">
        <w:rPr>
          <w:rFonts w:ascii="Arial Narrow" w:hAnsi="Arial Narrow"/>
          <w:sz w:val="20"/>
          <w:szCs w:val="20"/>
        </w:rPr>
        <w:t>Если в отношении акций, переданных после даты, на которую определяются (фиксируются) лица, имеющие право на участие в общем собрании,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:rsidR="00586BC5" w:rsidRPr="00915856" w:rsidRDefault="00586BC5" w:rsidP="00586BC5">
      <w:pPr>
        <w:ind w:firstLine="720"/>
        <w:jc w:val="both"/>
        <w:rPr>
          <w:rFonts w:ascii="Arial Narrow" w:hAnsi="Arial Narrow"/>
          <w:sz w:val="20"/>
          <w:szCs w:val="20"/>
        </w:rPr>
      </w:pPr>
    </w:p>
    <w:tbl>
      <w:tblPr>
        <w:tblW w:w="11142" w:type="dxa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3721"/>
        <w:gridCol w:w="1080"/>
        <w:gridCol w:w="1440"/>
        <w:gridCol w:w="1839"/>
      </w:tblGrid>
      <w:tr w:rsidR="00586BC5" w:rsidRPr="00915856" w:rsidTr="0045721B">
        <w:trPr>
          <w:cantSplit/>
        </w:trPr>
        <w:tc>
          <w:tcPr>
            <w:tcW w:w="3062" w:type="dxa"/>
            <w:vAlign w:val="center"/>
          </w:tcPr>
          <w:p w:rsidR="00586BC5" w:rsidRPr="00915856" w:rsidRDefault="00586BC5" w:rsidP="00C20D08">
            <w:pPr>
              <w:ind w:left="85" w:right="5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5856">
              <w:rPr>
                <w:rFonts w:ascii="Arial Narrow" w:hAnsi="Arial Narrow"/>
                <w:b/>
                <w:bCs/>
                <w:sz w:val="20"/>
                <w:szCs w:val="20"/>
              </w:rPr>
              <w:t>Вопрос повестки дня</w:t>
            </w:r>
          </w:p>
        </w:tc>
        <w:tc>
          <w:tcPr>
            <w:tcW w:w="3721" w:type="dxa"/>
            <w:vAlign w:val="center"/>
          </w:tcPr>
          <w:p w:rsidR="00586BC5" w:rsidRPr="00915856" w:rsidRDefault="00586BC5" w:rsidP="00C20D08">
            <w:pPr>
              <w:ind w:left="118" w:right="18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585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Формулировка решения </w:t>
            </w:r>
          </w:p>
          <w:p w:rsidR="00586BC5" w:rsidRPr="00915856" w:rsidRDefault="00586BC5" w:rsidP="00C20D08">
            <w:pPr>
              <w:ind w:left="118" w:right="18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5856">
              <w:rPr>
                <w:rFonts w:ascii="Arial Narrow" w:hAnsi="Arial Narrow"/>
                <w:sz w:val="20"/>
                <w:szCs w:val="20"/>
              </w:rPr>
              <w:t xml:space="preserve">Под каждой формулировкой решения содержится поле для отметки о голосовании в соответствии с указаниями или по доверенности </w:t>
            </w:r>
          </w:p>
        </w:tc>
        <w:tc>
          <w:tcPr>
            <w:tcW w:w="4359" w:type="dxa"/>
            <w:gridSpan w:val="3"/>
            <w:vAlign w:val="center"/>
          </w:tcPr>
          <w:p w:rsidR="00586BC5" w:rsidRPr="00915856" w:rsidRDefault="00586BC5" w:rsidP="00C20D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585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Варианты голосования </w:t>
            </w:r>
          </w:p>
          <w:p w:rsidR="00586BC5" w:rsidRPr="00915856" w:rsidRDefault="00586BC5" w:rsidP="00C20D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5856">
              <w:rPr>
                <w:rFonts w:ascii="Arial Narrow" w:hAnsi="Arial Narrow"/>
                <w:sz w:val="20"/>
                <w:szCs w:val="20"/>
              </w:rPr>
              <w:t>Под каждым вариантом голосования содержится поле для проставления числа голосов.</w:t>
            </w:r>
          </w:p>
          <w:p w:rsidR="00586BC5" w:rsidRPr="00915856" w:rsidRDefault="00586BC5" w:rsidP="00C20D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5856">
              <w:rPr>
                <w:rFonts w:ascii="Arial Narrow" w:hAnsi="Arial Narrow"/>
                <w:b/>
                <w:bCs/>
                <w:sz w:val="20"/>
                <w:szCs w:val="20"/>
              </w:rPr>
              <w:t>НЕНУЖНОЕ ВЫЧЕРКНУТЬ</w:t>
            </w:r>
          </w:p>
        </w:tc>
      </w:tr>
      <w:tr w:rsidR="0045721B" w:rsidRPr="00915856" w:rsidTr="0045721B">
        <w:trPr>
          <w:cantSplit/>
          <w:trHeight w:val="1046"/>
        </w:trPr>
        <w:tc>
          <w:tcPr>
            <w:tcW w:w="3062" w:type="dxa"/>
            <w:vMerge w:val="restart"/>
            <w:vAlign w:val="center"/>
          </w:tcPr>
          <w:p w:rsidR="000F3A74" w:rsidRPr="000F3A74" w:rsidRDefault="0045721B" w:rsidP="000F3A74">
            <w:pPr>
              <w:pStyle w:val="a7"/>
              <w:ind w:right="239"/>
              <w:jc w:val="both"/>
              <w:rPr>
                <w:rFonts w:ascii="Arial Narrow" w:hAnsi="Arial Narrow"/>
              </w:rPr>
            </w:pPr>
            <w:r w:rsidRPr="000F3A74">
              <w:rPr>
                <w:rFonts w:ascii="Arial Narrow" w:hAnsi="Arial Narrow"/>
              </w:rPr>
              <w:t xml:space="preserve">     </w:t>
            </w:r>
            <w:r w:rsidR="000F3A74" w:rsidRPr="000F3A74">
              <w:rPr>
                <w:rFonts w:ascii="Arial Narrow" w:hAnsi="Arial Narrow"/>
              </w:rPr>
              <w:t>1.Распределение прибыли, в том числе выплата (объявление) дивидендов, и убытков Общества по результатам 9 месяцев 2022г.</w:t>
            </w:r>
          </w:p>
          <w:p w:rsidR="0045721B" w:rsidRPr="00915856" w:rsidRDefault="0045721B" w:rsidP="00B34515">
            <w:pPr>
              <w:pStyle w:val="a7"/>
              <w:spacing w:after="0"/>
              <w:ind w:left="0" w:right="239"/>
              <w:jc w:val="both"/>
              <w:rPr>
                <w:rFonts w:ascii="Arial Narrow" w:hAnsi="Arial Narrow"/>
              </w:rPr>
            </w:pPr>
          </w:p>
        </w:tc>
        <w:tc>
          <w:tcPr>
            <w:tcW w:w="3721" w:type="dxa"/>
            <w:vMerge w:val="restart"/>
            <w:vAlign w:val="center"/>
          </w:tcPr>
          <w:p w:rsidR="0045721B" w:rsidRPr="00915856" w:rsidRDefault="0045721B" w:rsidP="00C20D08">
            <w:pPr>
              <w:ind w:left="118" w:right="18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5721B" w:rsidRPr="00915856" w:rsidRDefault="00805DDA" w:rsidP="00C20D08">
            <w:pPr>
              <w:ind w:left="118" w:right="18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Выплатить по</w:t>
            </w:r>
            <w:r w:rsidR="00B34515" w:rsidRPr="00B345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B34515" w:rsidRPr="00B34515">
              <w:rPr>
                <w:rFonts w:ascii="Arial Narrow" w:hAnsi="Arial Narrow"/>
                <w:sz w:val="20"/>
                <w:szCs w:val="20"/>
              </w:rPr>
              <w:t>результатам 9 месяцев 2022 года.</w:t>
            </w:r>
            <w:r w:rsidRPr="00B345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5721B" w:rsidRPr="00B34515">
              <w:rPr>
                <w:rFonts w:ascii="Arial Narrow" w:hAnsi="Arial Narrow"/>
                <w:sz w:val="20"/>
                <w:szCs w:val="20"/>
              </w:rPr>
              <w:t>дивиденд</w:t>
            </w:r>
            <w:r w:rsidR="0045721B" w:rsidRPr="00915856">
              <w:rPr>
                <w:rFonts w:ascii="Arial Narrow" w:hAnsi="Arial Narrow"/>
                <w:sz w:val="20"/>
                <w:szCs w:val="20"/>
              </w:rPr>
              <w:t>ы по обыкновенным акциям в размере, порядке и на условиях, рекомендованных Советом директоров ПАО «Уралхимпласт»</w:t>
            </w:r>
          </w:p>
          <w:p w:rsidR="0045721B" w:rsidRPr="00915856" w:rsidRDefault="0045721B" w:rsidP="00C20D08">
            <w:pPr>
              <w:ind w:left="118" w:right="180"/>
              <w:rPr>
                <w:rFonts w:ascii="Arial Narrow" w:hAnsi="Arial Narrow"/>
                <w:sz w:val="20"/>
                <w:szCs w:val="20"/>
              </w:rPr>
            </w:pPr>
          </w:p>
          <w:p w:rsidR="0045721B" w:rsidRPr="00915856" w:rsidRDefault="0045721B" w:rsidP="00C20D08">
            <w:pPr>
              <w:ind w:left="118" w:right="180"/>
              <w:rPr>
                <w:rFonts w:ascii="Arial Narrow" w:hAnsi="Arial Narrow"/>
                <w:sz w:val="20"/>
                <w:szCs w:val="20"/>
              </w:rPr>
            </w:pPr>
          </w:p>
          <w:p w:rsidR="0045721B" w:rsidRPr="00915856" w:rsidRDefault="0045721B" w:rsidP="00C20D08">
            <w:pPr>
              <w:ind w:left="118" w:right="180"/>
              <w:rPr>
                <w:rFonts w:ascii="Arial Narrow" w:hAnsi="Arial Narrow"/>
                <w:sz w:val="20"/>
                <w:szCs w:val="20"/>
              </w:rPr>
            </w:pPr>
          </w:p>
          <w:p w:rsidR="0045721B" w:rsidRPr="00915856" w:rsidRDefault="0045721B" w:rsidP="00C20D08">
            <w:pPr>
              <w:ind w:left="118" w:righ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5721B" w:rsidRPr="00915856" w:rsidRDefault="0045721B" w:rsidP="00C20D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5856">
              <w:rPr>
                <w:rFonts w:ascii="Arial Narrow" w:hAnsi="Arial Narrow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1440" w:type="dxa"/>
            <w:vAlign w:val="center"/>
          </w:tcPr>
          <w:p w:rsidR="0045721B" w:rsidRPr="00914122" w:rsidRDefault="0045721B" w:rsidP="00C20D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4122">
              <w:rPr>
                <w:rFonts w:ascii="Arial Narrow" w:hAnsi="Arial Narrow"/>
                <w:b/>
                <w:bCs/>
                <w:sz w:val="20"/>
                <w:szCs w:val="20"/>
              </w:rPr>
              <w:t>ПРОТИВ</w:t>
            </w:r>
          </w:p>
        </w:tc>
        <w:tc>
          <w:tcPr>
            <w:tcW w:w="1839" w:type="dxa"/>
            <w:vAlign w:val="center"/>
          </w:tcPr>
          <w:p w:rsidR="0045721B" w:rsidRPr="00914122" w:rsidRDefault="0045721B" w:rsidP="00C20D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4122">
              <w:rPr>
                <w:rFonts w:ascii="Arial Narrow" w:hAnsi="Arial Narrow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45721B" w:rsidRPr="00915856" w:rsidTr="0045721B">
        <w:trPr>
          <w:cantSplit/>
          <w:trHeight w:val="50"/>
        </w:trPr>
        <w:tc>
          <w:tcPr>
            <w:tcW w:w="3062" w:type="dxa"/>
            <w:vMerge/>
            <w:vAlign w:val="center"/>
          </w:tcPr>
          <w:p w:rsidR="0045721B" w:rsidRPr="00915856" w:rsidRDefault="0045721B" w:rsidP="00C20D08">
            <w:pPr>
              <w:pStyle w:val="a7"/>
              <w:numPr>
                <w:ilvl w:val="0"/>
                <w:numId w:val="1"/>
              </w:numPr>
              <w:spacing w:after="0"/>
              <w:ind w:right="59"/>
              <w:rPr>
                <w:rFonts w:ascii="Arial Narrow" w:hAnsi="Arial Narrow"/>
              </w:rPr>
            </w:pPr>
          </w:p>
        </w:tc>
        <w:tc>
          <w:tcPr>
            <w:tcW w:w="3721" w:type="dxa"/>
            <w:vMerge/>
            <w:vAlign w:val="center"/>
          </w:tcPr>
          <w:p w:rsidR="0045721B" w:rsidRPr="00915856" w:rsidRDefault="0045721B" w:rsidP="00C20D08">
            <w:pPr>
              <w:ind w:left="118" w:right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5721B" w:rsidRPr="00915856" w:rsidRDefault="0045721B" w:rsidP="00C20D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5721B" w:rsidRPr="00915856" w:rsidRDefault="0045721B" w:rsidP="00C20D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45721B" w:rsidRPr="00915856" w:rsidRDefault="0045721B" w:rsidP="00C20D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586BC5" w:rsidRPr="00915856" w:rsidRDefault="00586BC5" w:rsidP="00586BC5">
      <w:pPr>
        <w:ind w:left="720" w:hanging="720"/>
        <w:jc w:val="center"/>
        <w:rPr>
          <w:rFonts w:ascii="Arial Narrow" w:hAnsi="Arial Narrow"/>
          <w:b/>
          <w:bCs/>
          <w:sz w:val="20"/>
          <w:szCs w:val="20"/>
        </w:rPr>
      </w:pPr>
    </w:p>
    <w:p w:rsidR="00586BC5" w:rsidRPr="00915856" w:rsidRDefault="00586BC5" w:rsidP="00586BC5">
      <w:pPr>
        <w:rPr>
          <w:rFonts w:ascii="Arial Narrow" w:hAnsi="Arial Narrow"/>
          <w:sz w:val="20"/>
          <w:szCs w:val="20"/>
        </w:rPr>
      </w:pPr>
    </w:p>
    <w:p w:rsidR="00586BC5" w:rsidRPr="00915856" w:rsidRDefault="00586BC5" w:rsidP="00586BC5">
      <w:pPr>
        <w:rPr>
          <w:rFonts w:ascii="Arial Narrow" w:hAnsi="Arial Narrow"/>
          <w:sz w:val="20"/>
          <w:szCs w:val="20"/>
        </w:rPr>
      </w:pPr>
    </w:p>
    <w:p w:rsidR="00586BC5" w:rsidRPr="00915856" w:rsidRDefault="00586BC5" w:rsidP="00586BC5">
      <w:pPr>
        <w:rPr>
          <w:rFonts w:ascii="Arial Narrow" w:hAnsi="Arial Narrow"/>
          <w:sz w:val="20"/>
          <w:szCs w:val="20"/>
        </w:rPr>
      </w:pPr>
    </w:p>
    <w:p w:rsidR="00586BC5" w:rsidRPr="00915856" w:rsidRDefault="00586BC5" w:rsidP="00586BC5">
      <w:pPr>
        <w:tabs>
          <w:tab w:val="left" w:pos="2057"/>
        </w:tabs>
        <w:rPr>
          <w:rFonts w:ascii="Arial Narrow" w:hAnsi="Arial Narrow"/>
          <w:b/>
          <w:bCs/>
          <w:sz w:val="20"/>
          <w:szCs w:val="20"/>
        </w:rPr>
      </w:pPr>
      <w:r w:rsidRPr="00915856">
        <w:rPr>
          <w:rFonts w:ascii="Arial Narrow" w:hAnsi="Arial Narrow"/>
          <w:sz w:val="20"/>
          <w:szCs w:val="20"/>
        </w:rPr>
        <w:tab/>
      </w:r>
    </w:p>
    <w:sectPr w:rsidR="00586BC5" w:rsidRPr="00915856" w:rsidSect="00FE0C5C">
      <w:footerReference w:type="default" r:id="rId7"/>
      <w:pgSz w:w="11906" w:h="16838" w:code="9"/>
      <w:pgMar w:top="357" w:right="352" w:bottom="284" w:left="340" w:header="720" w:footer="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3DB" w:rsidRDefault="002013DB">
      <w:r>
        <w:separator/>
      </w:r>
    </w:p>
  </w:endnote>
  <w:endnote w:type="continuationSeparator" w:id="0">
    <w:p w:rsidR="002013DB" w:rsidRDefault="0020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6E" w:rsidRDefault="00586BC5" w:rsidP="00FE0C5C">
    <w:pPr>
      <w:pStyle w:val="5"/>
      <w:jc w:val="left"/>
      <w:rPr>
        <w:sz w:val="20"/>
        <w:szCs w:val="20"/>
        <w:u w:val="single"/>
      </w:rPr>
    </w:pPr>
    <w:r>
      <w:rPr>
        <w:sz w:val="20"/>
        <w:szCs w:val="20"/>
      </w:rPr>
      <w:t xml:space="preserve">Личная подпись акционера (представителя акционера) </w:t>
    </w:r>
    <w:r>
      <w:rPr>
        <w:b w:val="0"/>
        <w:bCs w:val="0"/>
        <w:sz w:val="20"/>
        <w:szCs w:val="20"/>
        <w:u w:val="single"/>
      </w:rPr>
      <w:tab/>
    </w:r>
    <w:r>
      <w:rPr>
        <w:b w:val="0"/>
        <w:bCs w:val="0"/>
        <w:sz w:val="20"/>
        <w:szCs w:val="20"/>
        <w:u w:val="single"/>
      </w:rPr>
      <w:tab/>
    </w:r>
    <w:r>
      <w:rPr>
        <w:b w:val="0"/>
        <w:bCs w:val="0"/>
        <w:sz w:val="20"/>
        <w:szCs w:val="20"/>
        <w:u w:val="single"/>
      </w:rPr>
      <w:tab/>
    </w:r>
    <w:r>
      <w:rPr>
        <w:b w:val="0"/>
        <w:bCs w:val="0"/>
        <w:sz w:val="20"/>
        <w:szCs w:val="20"/>
        <w:u w:val="single"/>
      </w:rPr>
      <w:tab/>
    </w:r>
  </w:p>
  <w:p w:rsidR="00FB496E" w:rsidRDefault="00586BC5" w:rsidP="00FE0C5C">
    <w:pPr>
      <w:jc w:val="both"/>
      <w:rPr>
        <w:sz w:val="20"/>
        <w:szCs w:val="20"/>
      </w:rPr>
    </w:pPr>
    <w:r>
      <w:rPr>
        <w:b/>
        <w:bCs/>
        <w:sz w:val="20"/>
        <w:szCs w:val="20"/>
      </w:rPr>
      <w:t xml:space="preserve">ВНИМАНИЕ! </w:t>
    </w:r>
    <w:r>
      <w:rPr>
        <w:b/>
        <w:bCs/>
        <w:sz w:val="20"/>
        <w:szCs w:val="20"/>
      </w:rPr>
      <w:tab/>
    </w:r>
    <w:r>
      <w:rPr>
        <w:sz w:val="20"/>
        <w:szCs w:val="20"/>
      </w:rPr>
      <w:t xml:space="preserve">Бюллетень для голосования должен быть подписан акционером или его представителем </w:t>
    </w:r>
  </w:p>
  <w:p w:rsidR="00FB496E" w:rsidRDefault="00586BC5" w:rsidP="00FE0C5C">
    <w:pPr>
      <w:pStyle w:val="a3"/>
      <w:ind w:left="708" w:firstLine="708"/>
      <w:jc w:val="left"/>
      <w:rPr>
        <w:b w:val="0"/>
        <w:bCs w:val="0"/>
        <w:sz w:val="20"/>
        <w:szCs w:val="20"/>
      </w:rPr>
    </w:pPr>
    <w:r w:rsidRPr="008F5B68">
      <w:rPr>
        <w:b w:val="0"/>
        <w:bCs w:val="0"/>
        <w:sz w:val="20"/>
        <w:szCs w:val="20"/>
      </w:rPr>
      <w:t>(Ст. 60 Федерального Закона «Об акционерных обществах»).</w:t>
    </w:r>
  </w:p>
  <w:p w:rsidR="00FB496E" w:rsidRDefault="002013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3DB" w:rsidRDefault="002013DB">
      <w:r>
        <w:separator/>
      </w:r>
    </w:p>
  </w:footnote>
  <w:footnote w:type="continuationSeparator" w:id="0">
    <w:p w:rsidR="002013DB" w:rsidRDefault="0020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8A3"/>
    <w:multiLevelType w:val="hybridMultilevel"/>
    <w:tmpl w:val="6FFEE6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292B17"/>
    <w:multiLevelType w:val="hybridMultilevel"/>
    <w:tmpl w:val="8A48525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A735FF2"/>
    <w:multiLevelType w:val="hybridMultilevel"/>
    <w:tmpl w:val="B1BACB6C"/>
    <w:lvl w:ilvl="0" w:tplc="D0FAA992">
      <w:start w:val="2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C5"/>
    <w:rsid w:val="0000490E"/>
    <w:rsid w:val="000C2A55"/>
    <w:rsid w:val="000F3A74"/>
    <w:rsid w:val="00177967"/>
    <w:rsid w:val="002013DB"/>
    <w:rsid w:val="0021559D"/>
    <w:rsid w:val="00215F91"/>
    <w:rsid w:val="002B2419"/>
    <w:rsid w:val="002B4711"/>
    <w:rsid w:val="002C3602"/>
    <w:rsid w:val="002F541D"/>
    <w:rsid w:val="00431D63"/>
    <w:rsid w:val="0045721B"/>
    <w:rsid w:val="00487D12"/>
    <w:rsid w:val="00586BC5"/>
    <w:rsid w:val="00741A37"/>
    <w:rsid w:val="008011F5"/>
    <w:rsid w:val="00805DDA"/>
    <w:rsid w:val="008630AB"/>
    <w:rsid w:val="00883E24"/>
    <w:rsid w:val="00914122"/>
    <w:rsid w:val="00915856"/>
    <w:rsid w:val="00B1080B"/>
    <w:rsid w:val="00B34515"/>
    <w:rsid w:val="00B704F0"/>
    <w:rsid w:val="00BE3815"/>
    <w:rsid w:val="00D8466C"/>
    <w:rsid w:val="00EB0C1C"/>
    <w:rsid w:val="00F53D53"/>
    <w:rsid w:val="00F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132FB-36FF-4D4C-923B-BB7E52C1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BC5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86BC5"/>
    <w:pPr>
      <w:keepNext/>
      <w:jc w:val="center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86BC5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86B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6BC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86B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86B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86BC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586BC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586B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86BC5"/>
    <w:rPr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rsid w:val="00586BC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rsid w:val="00586BC5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586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uiPriority w:val="99"/>
    <w:rsid w:val="00586BC5"/>
    <w:pPr>
      <w:shd w:val="clear" w:color="auto" w:fill="FFFFFF"/>
      <w:ind w:left="10" w:right="19" w:firstLine="720"/>
      <w:jc w:val="both"/>
    </w:pPr>
    <w:rPr>
      <w:b/>
      <w:bCs/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586B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6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86BC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Galieva</dc:creator>
  <cp:keywords/>
  <dc:description/>
  <cp:lastModifiedBy>Olga Vaganova</cp:lastModifiedBy>
  <cp:revision>2</cp:revision>
  <dcterms:created xsi:type="dcterms:W3CDTF">2022-11-23T10:48:00Z</dcterms:created>
  <dcterms:modified xsi:type="dcterms:W3CDTF">2022-11-23T10:48:00Z</dcterms:modified>
</cp:coreProperties>
</file>